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581" w:rsidRPr="008D5696" w:rsidRDefault="00023581" w:rsidP="00023581">
      <w:pPr>
        <w:shd w:val="clear" w:color="auto" w:fill="FFFFFF"/>
        <w:ind w:firstLine="709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Организация труда водителей </w:t>
      </w:r>
    </w:p>
    <w:p w:rsidR="00023581" w:rsidRPr="008D5696" w:rsidRDefault="00023581" w:rsidP="00023581">
      <w:pPr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23581" w:rsidRPr="008D5696" w:rsidRDefault="00023581" w:rsidP="00023581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Заработная плата работников начисляется в соответствии с Трудовым Кодексом Республики Казахстан от 15 мая 2007 года № 252-III, «Инструкцией о порядке исчисления средней заработной платы работников», «Разъяснениями к Инструкции о порядке начисления средней заработной платы работников», а также индивидуальным трудовым договором.</w:t>
      </w:r>
    </w:p>
    <w:p w:rsidR="00023581" w:rsidRPr="008D5696" w:rsidRDefault="00023581" w:rsidP="00023581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 xml:space="preserve">Основанием для начисления заработной платы является штатное расписание, утвержденное руководителем предприятия, табели учета рабочего времени, рапорты и </w:t>
      </w:r>
      <w:proofErr w:type="gramStart"/>
      <w:r w:rsidRPr="008D5696">
        <w:rPr>
          <w:rFonts w:ascii="Times New Roman" w:hAnsi="Times New Roman" w:cs="Times New Roman"/>
          <w:color w:val="000000"/>
          <w:sz w:val="28"/>
          <w:szCs w:val="28"/>
        </w:rPr>
        <w:t>другие</w:t>
      </w:r>
      <w:proofErr w:type="gramEnd"/>
      <w:r w:rsidRPr="008D5696">
        <w:rPr>
          <w:rFonts w:ascii="Times New Roman" w:hAnsi="Times New Roman" w:cs="Times New Roman"/>
          <w:color w:val="000000"/>
          <w:sz w:val="28"/>
          <w:szCs w:val="28"/>
        </w:rPr>
        <w:t xml:space="preserve"> обоснованные для начисления заработной платы документы.</w:t>
      </w:r>
    </w:p>
    <w:p w:rsidR="00023581" w:rsidRPr="008D5696" w:rsidRDefault="00023581" w:rsidP="00023581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Высокая организация труда, прежде всего, предусматривает строгую дисциплину, слаженную и четкую работу, точное соблюдение требований безопасности движения и бережное отноше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8D5696">
        <w:rPr>
          <w:rFonts w:ascii="Times New Roman" w:hAnsi="Times New Roman" w:cs="Times New Roman"/>
          <w:color w:val="000000"/>
          <w:sz w:val="28"/>
          <w:szCs w:val="28"/>
        </w:rPr>
        <w:t>ие к материальным ценностям. Материальное благосостояние водителей, в большой мере зависит от повышения производительности труда.</w:t>
      </w:r>
    </w:p>
    <w:p w:rsidR="00023581" w:rsidRPr="008D5696" w:rsidRDefault="00023581" w:rsidP="00023581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На автомобильном тра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8D5696">
        <w:rPr>
          <w:rFonts w:ascii="Times New Roman" w:hAnsi="Times New Roman" w:cs="Times New Roman"/>
          <w:color w:val="000000"/>
          <w:sz w:val="28"/>
          <w:szCs w:val="28"/>
        </w:rPr>
        <w:t>спорте имеются большие резервы повышения производительности: труда: уменьшение времени, затрачиваемого на подготовку автомобиля к выезду, уменьшение простоев под погрузкой и разгрузкой, увеличение технической скорости в сочетании с безопасностью движения, уменьшение пробегов без груза, применение прицепов для перевозки грузов, лучшее использование грузоподъемности автомобилей и др.</w:t>
      </w:r>
    </w:p>
    <w:p w:rsidR="00023581" w:rsidRPr="008D5696" w:rsidRDefault="00023581" w:rsidP="00023581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Повышение производительности труда и улучшение качества обслуживания перевозками в значительной мере зависит от правильного режима труда водителей. Режим труда водителей должен быть строго разделен на две части: подготовительно-заключительное время и время работы на линии.</w:t>
      </w:r>
    </w:p>
    <w:p w:rsidR="00023581" w:rsidRPr="008D5696" w:rsidRDefault="00023581" w:rsidP="00023581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В подготовительно-заключительное время входят: контрольно-осмотровые операции, получение, оформление и сдача путевого листа, заправка автомобиля топливом, охлаждающей жидкостью, долив масла, пуск и прогрев двигателя, постановка автомобиля в зону хранения (для части водителей), получение билетов и сдача выручки водителем. На выполнение этих работ водителю отводится 18 мин в смену.</w:t>
      </w:r>
    </w:p>
    <w:p w:rsidR="00023581" w:rsidRPr="008D5696" w:rsidRDefault="00023581" w:rsidP="00023581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Основное время работы водителя протекает на линии в отрыве от автотранспортного предприятия. Водитель самостоятельно выполняет задание по перевозкам, а продолжительность пребывания на линии, время выезда и возвращения определяются графиком. Для выполнения транспортной работы применяются индивидуальная и бригадная формы организации труда водителей. При индивидуальной форме за одним водителем закрепляется автомобиль; в этом случае работа выполняется преимущественно в одну смену. Бригады организуются на автотранспортных предприятиях, выполняющих перевозки грунта, руды, угля и т.д., а также на автобусных и таксомоторных предприятиях, работающих на непрерывной рабочей неделе или в несколько смен. В этих случаях один автомобиль закрепляется за двумя или несколькими водителями.</w:t>
      </w:r>
    </w:p>
    <w:p w:rsidR="00023581" w:rsidRPr="008D5696" w:rsidRDefault="00023581" w:rsidP="00023581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На автомобильном транспорте оплата труда водителя осуществляется в соответствии с его квалификацией, количеством и качеством выполненной работы, затраченным временем, а также сложностью порученной работы.</w:t>
      </w:r>
    </w:p>
    <w:p w:rsidR="00023581" w:rsidRPr="008D5696" w:rsidRDefault="00023581" w:rsidP="00023581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Для оплаты труда водителей применяются две основные формы заработной платы</w:t>
      </w:r>
      <w:proofErr w:type="gramStart"/>
      <w:r w:rsidRPr="008D5696">
        <w:rPr>
          <w:rFonts w:ascii="Times New Roman" w:hAnsi="Times New Roman" w:cs="Times New Roman"/>
          <w:color w:val="000000"/>
          <w:sz w:val="28"/>
          <w:szCs w:val="28"/>
        </w:rPr>
        <w:t xml:space="preserve"> -- </w:t>
      </w:r>
      <w:proofErr w:type="gramEnd"/>
      <w:r w:rsidRPr="008D5696">
        <w:rPr>
          <w:rFonts w:ascii="Times New Roman" w:hAnsi="Times New Roman" w:cs="Times New Roman"/>
          <w:color w:val="000000"/>
          <w:sz w:val="28"/>
          <w:szCs w:val="28"/>
        </w:rPr>
        <w:t xml:space="preserve">сдельная и повременная. Преобладающей формой является сдельная оплата. Размер заработной платы находится в прямой зависимости от объема выполненной работы. Оплата производится по единым нормам и расценкам за 1 т груза и 1 </w:t>
      </w:r>
      <w:proofErr w:type="spellStart"/>
      <w:r w:rsidRPr="008D5696">
        <w:rPr>
          <w:rFonts w:ascii="Times New Roman" w:hAnsi="Times New Roman" w:cs="Times New Roman"/>
          <w:color w:val="000000"/>
          <w:sz w:val="28"/>
          <w:szCs w:val="28"/>
        </w:rPr>
        <w:t>ткм</w:t>
      </w:r>
      <w:proofErr w:type="spellEnd"/>
      <w:r w:rsidRPr="008D5696">
        <w:rPr>
          <w:rFonts w:ascii="Times New Roman" w:hAnsi="Times New Roman" w:cs="Times New Roman"/>
          <w:color w:val="000000"/>
          <w:sz w:val="28"/>
          <w:szCs w:val="28"/>
        </w:rPr>
        <w:t>. При этой форме оплате подлежит вс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D5696">
        <w:rPr>
          <w:rFonts w:ascii="Times New Roman" w:hAnsi="Times New Roman" w:cs="Times New Roman"/>
          <w:color w:val="000000"/>
          <w:sz w:val="28"/>
          <w:szCs w:val="28"/>
        </w:rPr>
        <w:t xml:space="preserve"> рабочее время водителя, складывающееся из подготовительно-заключительного времени, а также времени простоя на пунктах погрузки и времени движения автомобиля. Время, затрачиваемое для проведения погрузочно-разгрузочных работ, оплачивается по сдельной расценке за 1 т груза (исходя из установленной нормы времени на погрузку-выгрузку 1 т груза), а время движения</w:t>
      </w:r>
      <w:proofErr w:type="gramStart"/>
      <w:r w:rsidRPr="008D5696">
        <w:rPr>
          <w:rFonts w:ascii="Times New Roman" w:hAnsi="Times New Roman" w:cs="Times New Roman"/>
          <w:color w:val="000000"/>
          <w:sz w:val="28"/>
          <w:szCs w:val="28"/>
        </w:rPr>
        <w:t xml:space="preserve"> -- </w:t>
      </w:r>
      <w:proofErr w:type="gramEnd"/>
      <w:r w:rsidRPr="008D5696">
        <w:rPr>
          <w:rFonts w:ascii="Times New Roman" w:hAnsi="Times New Roman" w:cs="Times New Roman"/>
          <w:color w:val="000000"/>
          <w:sz w:val="28"/>
          <w:szCs w:val="28"/>
        </w:rPr>
        <w:t xml:space="preserve">по сдельной расценке на 1 </w:t>
      </w:r>
      <w:proofErr w:type="spellStart"/>
      <w:r w:rsidRPr="008D5696">
        <w:rPr>
          <w:rFonts w:ascii="Times New Roman" w:hAnsi="Times New Roman" w:cs="Times New Roman"/>
          <w:color w:val="000000"/>
          <w:sz w:val="28"/>
          <w:szCs w:val="28"/>
        </w:rPr>
        <w:t>ткм</w:t>
      </w:r>
      <w:proofErr w:type="spellEnd"/>
      <w:r w:rsidRPr="008D569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23581" w:rsidRPr="008D5696" w:rsidRDefault="00023581" w:rsidP="00023581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 xml:space="preserve">Нормы времени и сдельные расценки на погрузку-выгрузку 1 т груза зависят от типа и грузоподъемности автомобиля (бортовые, автомобили-самосвалы, автомобили-цистерны), способа погрузки (ручной, полумеханизированной, механизированной) и класса </w:t>
      </w:r>
      <w:proofErr w:type="spellStart"/>
      <w:r w:rsidRPr="008D5696">
        <w:rPr>
          <w:rFonts w:ascii="Times New Roman" w:hAnsi="Times New Roman" w:cs="Times New Roman"/>
          <w:color w:val="000000"/>
          <w:sz w:val="28"/>
          <w:szCs w:val="28"/>
        </w:rPr>
        <w:t>труза</w:t>
      </w:r>
      <w:proofErr w:type="spellEnd"/>
      <w:r w:rsidRPr="008D569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23581" w:rsidRPr="008D5696" w:rsidRDefault="00023581" w:rsidP="00023581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 xml:space="preserve">Сдельная расценка с 1 </w:t>
      </w:r>
      <w:proofErr w:type="spellStart"/>
      <w:r w:rsidRPr="008D5696">
        <w:rPr>
          <w:rFonts w:ascii="Times New Roman" w:hAnsi="Times New Roman" w:cs="Times New Roman"/>
          <w:color w:val="000000"/>
          <w:sz w:val="28"/>
          <w:szCs w:val="28"/>
        </w:rPr>
        <w:t>ткм</w:t>
      </w:r>
      <w:proofErr w:type="spellEnd"/>
      <w:r w:rsidRPr="008D5696">
        <w:rPr>
          <w:rFonts w:ascii="Times New Roman" w:hAnsi="Times New Roman" w:cs="Times New Roman"/>
          <w:color w:val="000000"/>
          <w:sz w:val="28"/>
          <w:szCs w:val="28"/>
        </w:rPr>
        <w:t xml:space="preserve"> установлена в зависимости от типа и назначения автомобиля, от технической скорости (где учитываются дорожные условия и нормативное подготовительно-заключительное время), коэффициенты использования пробега и грузоподъемности автомобиля. Для автомобилей, работающих на горных дорогах, на территории предприятия и строительных площадок, а также перевозящих тяжеловесные грузы, установлены специальные нормы оплаты за </w:t>
      </w:r>
      <w:proofErr w:type="spellStart"/>
      <w:r w:rsidRPr="008D5696">
        <w:rPr>
          <w:rFonts w:ascii="Times New Roman" w:hAnsi="Times New Roman" w:cs="Times New Roman"/>
          <w:color w:val="000000"/>
          <w:sz w:val="28"/>
          <w:szCs w:val="28"/>
        </w:rPr>
        <w:t>ткм</w:t>
      </w:r>
      <w:proofErr w:type="spellEnd"/>
      <w:r w:rsidRPr="008D5696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условиями движения и перевозок.</w:t>
      </w:r>
    </w:p>
    <w:p w:rsidR="00023581" w:rsidRPr="008D5696" w:rsidRDefault="00023581" w:rsidP="00023581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Сдельная оплата материально заинтересовывает водителей в результатах труда. Одной из разновидностей сдельной формы оплаты труда является сдельно-премиальная система, при которой водителю сверх заработной платы по сдельным расценкам выплачивается премия за выполнение и перевыполнение определенных показателей. Для тех водителей, нормирование и учет работы которых крайне затруднен, а также на отдельных видах перевозок применяется оплата за определенное время работы (час, день, месяц</w:t>
      </w:r>
      <w:proofErr w:type="gramStart"/>
      <w:r w:rsidRPr="008D5696">
        <w:rPr>
          <w:rFonts w:ascii="Times New Roman" w:hAnsi="Times New Roman" w:cs="Times New Roman"/>
          <w:color w:val="000000"/>
          <w:sz w:val="28"/>
          <w:szCs w:val="28"/>
        </w:rPr>
        <w:t>)--</w:t>
      </w:r>
      <w:proofErr w:type="gramEnd"/>
      <w:r w:rsidRPr="008D5696">
        <w:rPr>
          <w:rFonts w:ascii="Times New Roman" w:hAnsi="Times New Roman" w:cs="Times New Roman"/>
          <w:color w:val="000000"/>
          <w:sz w:val="28"/>
          <w:szCs w:val="28"/>
        </w:rPr>
        <w:t xml:space="preserve">повременная. Повременная оплата </w:t>
      </w:r>
      <w:proofErr w:type="gramStart"/>
      <w:r w:rsidRPr="008D5696">
        <w:rPr>
          <w:rFonts w:ascii="Times New Roman" w:hAnsi="Times New Roman" w:cs="Times New Roman"/>
          <w:color w:val="000000"/>
          <w:sz w:val="28"/>
          <w:szCs w:val="28"/>
        </w:rPr>
        <w:t>труда</w:t>
      </w:r>
      <w:proofErr w:type="gramEnd"/>
      <w:r w:rsidRPr="008D5696">
        <w:rPr>
          <w:rFonts w:ascii="Times New Roman" w:hAnsi="Times New Roman" w:cs="Times New Roman"/>
          <w:color w:val="000000"/>
          <w:sz w:val="28"/>
          <w:szCs w:val="28"/>
        </w:rPr>
        <w:t xml:space="preserve"> может быть простой или повременно-премиальной.</w:t>
      </w:r>
    </w:p>
    <w:p w:rsidR="00023581" w:rsidRPr="008D5696" w:rsidRDefault="00023581" w:rsidP="00023581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При простой повременной оплате труд водителя оценивается в соответствии с отработанным временем и его тарифной ставкой.</w:t>
      </w:r>
    </w:p>
    <w:p w:rsidR="00023581" w:rsidRPr="008D5696" w:rsidRDefault="00023581" w:rsidP="00023581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При повременно-премиальной оплате водителям, помимо тарифной ставки, выплачиваются премии за качественное и своевременное выполнение установленных для них заданий.</w:t>
      </w:r>
    </w:p>
    <w:p w:rsidR="00023581" w:rsidRPr="008D5696" w:rsidRDefault="00023581" w:rsidP="00023581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 xml:space="preserve">Тарифные ставки водителей третьего класса, работающих на грузовых автомобилях, подразделены на три группы. Эти группы установлены в зависимости от типа, назначения автомобиля и его грузоподъемности. По первой группе тарифных ставок оплачивается труд водителей всех грузовых бортовых автомобилей. Труд водителей специализированных автомобилей, а также специальных автомобилей, которые используются не как транспортные средства, оплачивается по второй группе тарифных ставок, т. е. на 10-20% больше, чем водителей первой группы. Это объясняется тем, что им приходится выполнять дополнительную работу, связанную с обслуживанием того или иного механизма. Оплату по третьей группе ставок получают те водители специализированных автомобилей, которые работают во вредных или особых условиях. Увеличение грузоподъемности автомобиля, как правило, ведет к повышению </w:t>
      </w:r>
      <w:proofErr w:type="spellStart"/>
      <w:r w:rsidRPr="008D5696">
        <w:rPr>
          <w:rFonts w:ascii="Times New Roman" w:hAnsi="Times New Roman" w:cs="Times New Roman"/>
          <w:color w:val="000000"/>
          <w:sz w:val="28"/>
          <w:szCs w:val="28"/>
        </w:rPr>
        <w:t>ннтенсивности</w:t>
      </w:r>
      <w:proofErr w:type="spellEnd"/>
      <w:r w:rsidRPr="008D56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D5696">
        <w:rPr>
          <w:rFonts w:ascii="Times New Roman" w:hAnsi="Times New Roman" w:cs="Times New Roman"/>
          <w:color w:val="000000"/>
          <w:sz w:val="28"/>
          <w:szCs w:val="28"/>
        </w:rPr>
        <w:lastRenderedPageBreak/>
        <w:t>труда водителей, поэтому тарифные ставки водителей, работающих на автомобилях большой грузоподъемности, увеличиваются на 10-20%.</w:t>
      </w:r>
    </w:p>
    <w:p w:rsidR="00023581" w:rsidRPr="008D5696" w:rsidRDefault="00023581" w:rsidP="00023581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Расчетной (основной) тарифной ставкой водителей грузовых и легковых автомобилей является ставка водителя третьего класса.</w:t>
      </w:r>
    </w:p>
    <w:p w:rsidR="00023581" w:rsidRPr="008D5696" w:rsidRDefault="00023581" w:rsidP="00023581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Оплата труда водителей грузовых и легковых автомобилей-такси (</w:t>
      </w:r>
      <w:proofErr w:type="gramStart"/>
      <w:r w:rsidRPr="008D5696">
        <w:rPr>
          <w:rFonts w:ascii="Times New Roman" w:hAnsi="Times New Roman" w:cs="Times New Roman"/>
          <w:color w:val="000000"/>
          <w:sz w:val="28"/>
          <w:szCs w:val="28"/>
        </w:rPr>
        <w:t>кроме</w:t>
      </w:r>
      <w:proofErr w:type="gramEnd"/>
      <w:r w:rsidRPr="008D5696">
        <w:rPr>
          <w:rFonts w:ascii="Times New Roman" w:hAnsi="Times New Roman" w:cs="Times New Roman"/>
          <w:color w:val="000000"/>
          <w:sz w:val="28"/>
          <w:szCs w:val="28"/>
        </w:rPr>
        <w:t xml:space="preserve"> маршрутных) может быть повременно-премиальная или сдельная (сдельно-премиальная). При повременно-премиальной системе оплата труда производится по часовым тарифным ставкам за фактически отработанное время.</w:t>
      </w:r>
    </w:p>
    <w:p w:rsidR="00023581" w:rsidRPr="008D5696" w:rsidRDefault="00023581" w:rsidP="00023581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При централизованных перевозках грузов водителю наряду с основной работой приходится совмещать работу экспедитора по приему и сдаче ценных грузов и почты, а также грузов, требующих при перевозке особого внимания. За это водителю дополнительно оплачивается по сдельным тарифам</w:t>
      </w:r>
      <w:proofErr w:type="gramStart"/>
      <w:r w:rsidRPr="008D5696"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</w:p>
    <w:p w:rsidR="00023581" w:rsidRPr="008D5696" w:rsidRDefault="00023581" w:rsidP="00023581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 xml:space="preserve">По условиям работы водителю иногда приходится работать в отрыве от автотранспортного предприятия, находясь в командировке. Во время подготовки к командировке водитель должен изучить условия работы в той местности, куда он направляется, оборудовать автомобиль средствами </w:t>
      </w:r>
      <w:proofErr w:type="spellStart"/>
      <w:r w:rsidRPr="008D5696">
        <w:rPr>
          <w:rFonts w:ascii="Times New Roman" w:hAnsi="Times New Roman" w:cs="Times New Roman"/>
          <w:color w:val="000000"/>
          <w:sz w:val="28"/>
          <w:szCs w:val="28"/>
        </w:rPr>
        <w:t>противобуксовки</w:t>
      </w:r>
      <w:proofErr w:type="spellEnd"/>
      <w:r w:rsidRPr="008D5696">
        <w:rPr>
          <w:rFonts w:ascii="Times New Roman" w:hAnsi="Times New Roman" w:cs="Times New Roman"/>
          <w:color w:val="000000"/>
          <w:sz w:val="28"/>
          <w:szCs w:val="28"/>
        </w:rPr>
        <w:t xml:space="preserve"> и извлечения застрявшего автомобиля, шанцевым инструментом, взять нужное количество талонов на топливо, масло и необходимые материалы.</w:t>
      </w:r>
    </w:p>
    <w:p w:rsidR="00023581" w:rsidRPr="008D5696" w:rsidRDefault="00023581" w:rsidP="00023581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 xml:space="preserve">Правильная организация и безопасные условия труда, максимальное использование рабочего времени всеми рабочими и служащими, укрепление трудовой дисциплины, а также полное и рациональное использование рабочего времени автомобилей и прицепов обеспечиваются выполнением правил внутреннего распорядка, имеющихся в каждом автотранспортном предприятии. Правилами внутреннего распорядка регламентированы основные обязанности всех категорий рабочих, служащих и администрации, изложены меры поощрения и взыскания, а также порядок приема </w:t>
      </w:r>
      <w:proofErr w:type="spellStart"/>
      <w:r w:rsidRPr="008D5696">
        <w:rPr>
          <w:rFonts w:ascii="Times New Roman" w:hAnsi="Times New Roman" w:cs="Times New Roman"/>
          <w:color w:val="000000"/>
          <w:sz w:val="28"/>
          <w:szCs w:val="28"/>
        </w:rPr>
        <w:t>н</w:t>
      </w:r>
      <w:proofErr w:type="spellEnd"/>
      <w:r w:rsidRPr="008D5696">
        <w:rPr>
          <w:rFonts w:ascii="Times New Roman" w:hAnsi="Times New Roman" w:cs="Times New Roman"/>
          <w:color w:val="000000"/>
          <w:sz w:val="28"/>
          <w:szCs w:val="28"/>
        </w:rPr>
        <w:t xml:space="preserve"> увольнения рабочих и служащих. С правилами внутреннего распорядка ознакомляют всех рабочих и служащих; они должны быть вывешены на видном месте во всех производственных помещениях и в гараже.</w:t>
      </w:r>
    </w:p>
    <w:p w:rsidR="00023581" w:rsidRPr="008D5696" w:rsidRDefault="00023581" w:rsidP="00023581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Документальное оформление начисления заработной платы водителям транспортного предприятия.</w:t>
      </w:r>
    </w:p>
    <w:p w:rsidR="00023581" w:rsidRPr="008D5696" w:rsidRDefault="00023581" w:rsidP="00023581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Путевые листы автотранспортного средства являются основными документами первичного учета, которые совместно с товарно-транспортной накладной или актом замера (взвешивания) определяют показатели для учета работы автотранспортного средства, осуществления расчетов за перевозку грузов, а также для начисления заработной платы водителю.</w:t>
      </w:r>
    </w:p>
    <w:p w:rsidR="00023581" w:rsidRPr="008D5696" w:rsidRDefault="00023581" w:rsidP="00023581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Отрывной талон путевого листа заполняется грузоотправителем и является основанием для предъявления перевозчиком счета платежного требования грузоотправителю. Отрывной талон прилагается к счету, а путевой лист остается у перевозчика, в котором повторяются идентичные записи о времени работы автотранспортного средства у грузоотправителя (грузополучателя).</w:t>
      </w:r>
    </w:p>
    <w:p w:rsidR="00023581" w:rsidRPr="008D5696" w:rsidRDefault="00023581" w:rsidP="00023581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При повременной оплате перевозки грузов в путевой лист вписываются номера товарно-транспортных накладных, один экземпляр которых прилагается к путевому листу для учета количества перевезенных тонн груза и других показателей.</w:t>
      </w:r>
    </w:p>
    <w:p w:rsidR="00023581" w:rsidRPr="008D5696" w:rsidRDefault="00023581" w:rsidP="00023581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 xml:space="preserve">Начисление при повременной оплате труда производится по часовым, дневным, месячным тарифным ставкам или окладам. Ее величину определяют </w:t>
      </w:r>
      <w:r w:rsidRPr="008D5696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путем умножения количества отработанного времени на установленную тарифную ставку.</w:t>
      </w:r>
    </w:p>
    <w:p w:rsidR="00023581" w:rsidRDefault="00023581" w:rsidP="00023581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 xml:space="preserve">Синтетический учет расчетов с персоналом по оплате труда (по всем видам заработка) ведут на счете 3350 «Краткосрочная задолженность по оплате труда». По кредиту счета 3350 «Краткосрочная задолженность по оплате труда» отражают остатки задолженности перед </w:t>
      </w:r>
      <w:proofErr w:type="gramStart"/>
      <w:r w:rsidRPr="008D5696">
        <w:rPr>
          <w:rFonts w:ascii="Times New Roman" w:hAnsi="Times New Roman" w:cs="Times New Roman"/>
          <w:color w:val="000000"/>
          <w:sz w:val="28"/>
          <w:szCs w:val="28"/>
        </w:rPr>
        <w:t>работающими</w:t>
      </w:r>
      <w:proofErr w:type="gramEnd"/>
      <w:r w:rsidRPr="008D5696">
        <w:rPr>
          <w:rFonts w:ascii="Times New Roman" w:hAnsi="Times New Roman" w:cs="Times New Roman"/>
          <w:color w:val="000000"/>
          <w:sz w:val="28"/>
          <w:szCs w:val="28"/>
        </w:rPr>
        <w:t>, на начало и конец месяца и суммы, начисленные в виде заработной платы, премий, пособий, то есть увеличение задолженности, а по дебету - все виды удержаний и выплаченные суммы, то есть уменьшение задолженности перед работающими</w:t>
      </w: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23581"/>
    <w:rsid w:val="00023581"/>
    <w:rsid w:val="000E5821"/>
    <w:rsid w:val="00190430"/>
    <w:rsid w:val="00543310"/>
    <w:rsid w:val="00C33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5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1461</Words>
  <Characters>8332</Characters>
  <Application>Microsoft Office Word</Application>
  <DocSecurity>0</DocSecurity>
  <Lines>69</Lines>
  <Paragraphs>19</Paragraphs>
  <ScaleCrop>false</ScaleCrop>
  <Company/>
  <LinksUpToDate>false</LinksUpToDate>
  <CharactersWithSpaces>9774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2020-11-27T14:24:00Z</dcterms:created>
  <dcterms:modified xsi:type="dcterms:W3CDTF">2020-11-27T14:25:00Z</dcterms:modified>
</cp:coreProperties>
</file>